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1"/>
        <w:gridCol w:w="66"/>
        <w:gridCol w:w="66"/>
        <w:gridCol w:w="120"/>
        <w:gridCol w:w="66"/>
        <w:gridCol w:w="8128"/>
        <w:gridCol w:w="81"/>
      </w:tblGrid>
      <w:tr w:rsidR="00285257" w:rsidRPr="00285257" w:rsidTr="00285257">
        <w:trPr>
          <w:gridAfter w:val="4"/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3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Prof. Michele Capra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C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Materia: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7F1358" w:rsidP="007F1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C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Diritto ed Economia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B07C09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C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Classe: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B07C09" w:rsidRDefault="00B07C09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C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1^ “B”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B07C09" w:rsidP="007F1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1A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Programma svolto nel</w:t>
            </w:r>
            <w:r w:rsidR="00BE65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corso dell’anno scolastico 2017</w:t>
            </w:r>
            <w:r w:rsidRPr="00671A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 201</w:t>
            </w:r>
            <w:r w:rsidR="00BE65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285257" w:rsidRPr="00285257" w:rsidRDefault="00285257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BE6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E65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/0</w:t>
            </w:r>
            <w:r w:rsidR="00BE650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/201</w:t>
            </w:r>
            <w:r w:rsidR="00BE650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 La norma giuridica</w:t>
            </w:r>
            <w:r w:rsidR="00BE6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ed il regolamento d’Istituto come insieme di norme.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BE6506" w:rsidP="00BE6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F1358"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F1358"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/201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BE6506" w:rsidP="0034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Le fonti del diritto italiano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la loro gerarchia: la Costituzione, le fonti europee, le leggi ed i decreti.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BE6506" w:rsidP="00BE6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  <w:r w:rsidR="007F1358"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F1358"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/201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BE6506" w:rsidP="0034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Differenze tra le fonti primarie: fonti europee, leggi e decreti del Governo italiano.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BE6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E650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E650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/201</w:t>
            </w:r>
            <w:r w:rsidR="00BE650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B52343" w:rsidP="00B5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Differenze tra Regolamenti e Direttive dell’U. E., nonché tra Decreti legge e Decreti legislativi del Governo italiano: analisi dei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Decreti-legge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B52343" w:rsidP="00B5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03/10/2017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B52343" w:rsidP="00B5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343">
              <w:rPr>
                <w:rFonts w:ascii="Times New Roman" w:eastAsia="Times New Roman" w:hAnsi="Times New Roman" w:cs="Times New Roman"/>
                <w:sz w:val="24"/>
                <w:szCs w:val="24"/>
              </w:rPr>
              <w:t>Il Decreto legislativo. Il procedimento legislativo.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B52343" w:rsidP="00B5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06/10/2017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B52343" w:rsidRPr="00B52343" w:rsidRDefault="00B52343" w:rsidP="00B5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343">
              <w:rPr>
                <w:rFonts w:ascii="Times New Roman" w:eastAsia="Times New Roman" w:hAnsi="Times New Roman" w:cs="Times New Roman"/>
                <w:sz w:val="24"/>
                <w:szCs w:val="24"/>
              </w:rPr>
              <w:t>La proposta di legge e la relativa discussione parlamentare.</w:t>
            </w:r>
          </w:p>
          <w:p w:rsidR="007F1358" w:rsidRPr="00285257" w:rsidRDefault="00B52343" w:rsidP="00B5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6D508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08B">
              <w:rPr>
                <w:rFonts w:ascii="Times New Roman" w:eastAsia="Times New Roman" w:hAnsi="Times New Roman" w:cs="Times New Roman"/>
                <w:sz w:val="24"/>
                <w:szCs w:val="24"/>
              </w:rPr>
              <w:t>09/10/2017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6D508B" w:rsidRPr="006D508B" w:rsidRDefault="006D508B" w:rsidP="006D5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08B">
              <w:rPr>
                <w:rFonts w:ascii="Times New Roman" w:eastAsia="Times New Roman" w:hAnsi="Times New Roman" w:cs="Times New Roman"/>
                <w:sz w:val="24"/>
                <w:szCs w:val="24"/>
              </w:rPr>
              <w:t>La votazione e l’approvazione delle Leggi in Parlamento</w:t>
            </w:r>
          </w:p>
          <w:p w:rsidR="007F1358" w:rsidRPr="00285257" w:rsidRDefault="006D508B" w:rsidP="006D5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0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6D508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08B">
              <w:rPr>
                <w:rFonts w:ascii="Times New Roman" w:eastAsia="Times New Roman" w:hAnsi="Times New Roman" w:cs="Times New Roman"/>
                <w:sz w:val="24"/>
                <w:szCs w:val="24"/>
              </w:rPr>
              <w:t>27/10/2017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6D508B" w:rsidP="006D5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08B">
              <w:rPr>
                <w:rFonts w:ascii="Times New Roman" w:eastAsia="Times New Roman" w:hAnsi="Times New Roman" w:cs="Times New Roman"/>
                <w:sz w:val="24"/>
                <w:szCs w:val="24"/>
              </w:rPr>
              <w:t>La promulgazione e la pubblicazione delle leggi.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6D508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08B">
              <w:rPr>
                <w:rFonts w:ascii="Times New Roman" w:eastAsia="Times New Roman" w:hAnsi="Times New Roman" w:cs="Times New Roman"/>
                <w:sz w:val="24"/>
                <w:szCs w:val="24"/>
              </w:rPr>
              <w:t>30/10/2017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6D508B" w:rsidRPr="006D508B" w:rsidRDefault="006D508B" w:rsidP="006D5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08B">
              <w:rPr>
                <w:rFonts w:ascii="Times New Roman" w:eastAsia="Times New Roman" w:hAnsi="Times New Roman" w:cs="Times New Roman"/>
                <w:sz w:val="24"/>
                <w:szCs w:val="24"/>
              </w:rPr>
              <w:t>Introduzione all’Economia Politica: bisogni, beni, moneta.</w:t>
            </w:r>
          </w:p>
          <w:p w:rsidR="007F1358" w:rsidRPr="00285257" w:rsidRDefault="007F1358" w:rsidP="006D5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6D508B" w:rsidP="006D5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08B">
              <w:rPr>
                <w:rFonts w:ascii="Times New Roman" w:eastAsia="Times New Roman" w:hAnsi="Times New Roman" w:cs="Times New Roman"/>
                <w:sz w:val="24"/>
                <w:szCs w:val="24"/>
              </w:rPr>
              <w:t>17/11/2017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6D5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6D508B" w:rsidP="006D5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08B">
              <w:rPr>
                <w:rFonts w:ascii="Times New Roman" w:eastAsia="Times New Roman" w:hAnsi="Times New Roman" w:cs="Times New Roman"/>
                <w:sz w:val="24"/>
                <w:szCs w:val="24"/>
              </w:rPr>
              <w:t>I sistemi economici collettivista, capitalista e misto.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2B5209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09">
              <w:rPr>
                <w:rFonts w:ascii="Times New Roman" w:eastAsia="Times New Roman" w:hAnsi="Times New Roman" w:cs="Times New Roman"/>
                <w:sz w:val="24"/>
                <w:szCs w:val="24"/>
              </w:rPr>
              <w:t>27/11/2017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2B5209" w:rsidP="0034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09">
              <w:rPr>
                <w:rFonts w:ascii="Times New Roman" w:eastAsia="Times New Roman" w:hAnsi="Times New Roman" w:cs="Times New Roman"/>
                <w:sz w:val="24"/>
                <w:szCs w:val="24"/>
              </w:rPr>
              <w:t>Il circuito monetario e reale che si instaura sul mercato tra famiglie ed imprese.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2B5209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09">
              <w:rPr>
                <w:rFonts w:ascii="Times New Roman" w:eastAsia="Times New Roman" w:hAnsi="Times New Roman" w:cs="Times New Roman"/>
                <w:sz w:val="24"/>
                <w:szCs w:val="24"/>
              </w:rPr>
              <w:t>01/12/2017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2B5209" w:rsidP="006D5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09">
              <w:rPr>
                <w:rFonts w:ascii="Times New Roman" w:eastAsia="Times New Roman" w:hAnsi="Times New Roman" w:cs="Times New Roman"/>
                <w:sz w:val="24"/>
                <w:szCs w:val="24"/>
              </w:rPr>
              <w:t>L'intervento dello Stato e degli Enti Pubblici sul Mercato. Il prelievo fiscale.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2B5209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09">
              <w:rPr>
                <w:rFonts w:ascii="Times New Roman" w:eastAsia="Times New Roman" w:hAnsi="Times New Roman" w:cs="Times New Roman"/>
                <w:sz w:val="24"/>
                <w:szCs w:val="24"/>
              </w:rPr>
              <w:t>07/12/2017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2B5209" w:rsidP="0034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209">
              <w:rPr>
                <w:rFonts w:ascii="Times New Roman" w:eastAsia="Times New Roman" w:hAnsi="Times New Roman" w:cs="Times New Roman"/>
                <w:sz w:val="24"/>
                <w:szCs w:val="24"/>
              </w:rPr>
              <w:t>Introduzione al Bilancio dello Stato.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C7551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10/01/2018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2B5209" w:rsidP="002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Capacità giuridica e capacità di agire.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2B5209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12/01/2018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52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52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52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Modifiche relative alla capacità d’agire: amministrazione dei sostegno, interdizione</w:t>
            </w:r>
          </w:p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ed inabilitazione.</w:t>
            </w:r>
          </w:p>
          <w:p w:rsidR="007F1358" w:rsidRPr="00285257" w:rsidRDefault="007F1358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02/02/2018</w:t>
            </w:r>
          </w:p>
          <w:p w:rsidR="007F1358" w:rsidRPr="00285257" w:rsidRDefault="007F1358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Visione del documentario RAI "La doppia guerra di Hitler e le industrie americane",</w:t>
            </w:r>
          </w:p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sul tema della gestione del potere economico e politico sovrannazionale, con</w:t>
            </w:r>
          </w:p>
          <w:p w:rsidR="007F1358" w:rsidRPr="00285257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particolare riferimento alle società commerciali multinazionali.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C7551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09/02/2018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C7551B" w:rsidP="0034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Le persone giuridiche e le società.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C7551B" w:rsidRDefault="00C7551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16/02/2018</w:t>
            </w:r>
          </w:p>
          <w:p w:rsidR="00C7551B" w:rsidRPr="00C7551B" w:rsidRDefault="00C7551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51B" w:rsidRPr="00C7551B" w:rsidRDefault="00C7551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19/02/2018</w:t>
            </w:r>
          </w:p>
          <w:p w:rsidR="00C7551B" w:rsidRPr="00C7551B" w:rsidRDefault="00C7551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51B" w:rsidRPr="00C7551B" w:rsidRDefault="00C7551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20/02/2018</w:t>
            </w:r>
          </w:p>
          <w:p w:rsidR="00C7551B" w:rsidRPr="00C7551B" w:rsidRDefault="00C7551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51B" w:rsidRPr="00285257" w:rsidRDefault="00C7551B" w:rsidP="00DA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21/02/2018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Diverse tipologie di persone giuridiche.</w:t>
            </w:r>
          </w:p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Gli organi delle persone giuridiche pubbliche e private.</w:t>
            </w:r>
          </w:p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Ripasso Parlamento, Governo, Consigli e Giunte Regionali e Comunali.</w:t>
            </w:r>
          </w:p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51B" w:rsidRPr="00C7551B" w:rsidRDefault="00C7551B" w:rsidP="00C7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>Il Governo.</w:t>
            </w:r>
          </w:p>
          <w:p w:rsidR="007F1358" w:rsidRPr="00285257" w:rsidRDefault="007F1358" w:rsidP="00C755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34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C13EAA" w:rsidRDefault="00C13EAA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02/03/2018</w:t>
            </w:r>
          </w:p>
          <w:p w:rsidR="00C13EAA" w:rsidRPr="00C13EAA" w:rsidRDefault="00C13EAA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EAA" w:rsidRPr="00C13EAA" w:rsidRDefault="00C13EAA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05/03/2018</w:t>
            </w:r>
          </w:p>
          <w:p w:rsidR="00C13EAA" w:rsidRPr="00C13EAA" w:rsidRDefault="00C13EAA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EAA" w:rsidRPr="00C13EAA" w:rsidRDefault="00C13EAA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09/03/2018</w:t>
            </w:r>
          </w:p>
          <w:p w:rsidR="00C13EAA" w:rsidRPr="00C13EAA" w:rsidRDefault="00C13EAA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EAA" w:rsidRPr="00285257" w:rsidRDefault="00C13EAA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12/03/2018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C13EAA" w:rsidRPr="00C13EAA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Gli organi decisionali ed esecutivi delle persone giuridiche</w:t>
            </w:r>
            <w:r w:rsidRPr="00C75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pubbliche e private</w:t>
            </w: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3EAA" w:rsidRPr="00C13EAA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EAA" w:rsidRPr="00C13EAA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Elezioni politiche. Forma di Governo repubblicana.</w:t>
            </w:r>
          </w:p>
          <w:p w:rsidR="00C13EAA" w:rsidRPr="00C13EAA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EAA" w:rsidRPr="00C13EAA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Altre forme di Governo diverse da quella Repubblicana.</w:t>
            </w:r>
          </w:p>
          <w:p w:rsidR="00C13EAA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EAA" w:rsidRPr="00285257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Differenza tra forme di Stato e Forme di Governo.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C13EAA" w:rsidRDefault="00C13EAA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14/03/2018</w:t>
            </w:r>
          </w:p>
          <w:p w:rsidR="00C13EAA" w:rsidRPr="00C13EAA" w:rsidRDefault="00C13EAA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EAA" w:rsidRPr="00285257" w:rsidRDefault="00C13EAA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19/03/2018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C13EAA" w:rsidRPr="00C13EAA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La lotta contro la Mafia dei Magistrati Giovanni Falcone e Paolo Borsellino.</w:t>
            </w:r>
          </w:p>
          <w:p w:rsidR="00C13EAA" w:rsidRPr="00C13EAA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1358" w:rsidRPr="00285257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La Magistratura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C13EAA" w:rsidRDefault="00C13EAA" w:rsidP="0001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23/03/2018</w:t>
            </w:r>
          </w:p>
          <w:p w:rsidR="00C13EAA" w:rsidRPr="00C13EAA" w:rsidRDefault="00C13EAA" w:rsidP="0001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EAA" w:rsidRPr="00285257" w:rsidRDefault="00C13EAA" w:rsidP="0001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18/05/2018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C13EAA" w:rsidRDefault="00C13EAA" w:rsidP="00D66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Rapporto di fiducia tra Governo e Parlamento.</w:t>
            </w:r>
          </w:p>
          <w:p w:rsidR="00C13EAA" w:rsidRPr="00C13EAA" w:rsidRDefault="00C13EAA" w:rsidP="00D66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EAA" w:rsidRPr="00C13EAA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Il Bilancio dello Stato come strumento di conferma annuale del programma di</w:t>
            </w:r>
          </w:p>
          <w:p w:rsidR="00C13EAA" w:rsidRPr="00285257" w:rsidRDefault="00C13EAA" w:rsidP="00C1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EAA">
              <w:rPr>
                <w:rFonts w:ascii="Times New Roman" w:eastAsia="Times New Roman" w:hAnsi="Times New Roman" w:cs="Times New Roman"/>
                <w:sz w:val="24"/>
                <w:szCs w:val="24"/>
              </w:rPr>
              <w:t>Governo quadriennale.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9E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C1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53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DC3AD4" w:rsidP="004A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Prof. Michele Capra                                                                     Firme degli studenti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01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4A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53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4A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53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E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4A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08B" w:rsidRPr="00285257" w:rsidTr="00285257">
        <w:trPr>
          <w:trHeight w:val="570"/>
          <w:tblCellSpacing w:w="15" w:type="dxa"/>
        </w:trPr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01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D80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4A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dotted" w:sz="4" w:space="0" w:color="CCCCCC"/>
            </w:tcBorders>
            <w:vAlign w:val="center"/>
            <w:hideMark/>
          </w:tcPr>
          <w:p w:rsidR="007F1358" w:rsidRPr="00285257" w:rsidRDefault="007F1358" w:rsidP="002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6878" w:rsidRDefault="00D06878" w:rsidP="003D2FF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sectPr w:rsidR="00D06878" w:rsidSect="002507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355A5"/>
    <w:multiLevelType w:val="multilevel"/>
    <w:tmpl w:val="BFC8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2A6A75"/>
    <w:multiLevelType w:val="multilevel"/>
    <w:tmpl w:val="ECDAF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80A17"/>
    <w:multiLevelType w:val="multilevel"/>
    <w:tmpl w:val="A496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046024"/>
    <w:multiLevelType w:val="multilevel"/>
    <w:tmpl w:val="13260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E67D79"/>
    <w:multiLevelType w:val="multilevel"/>
    <w:tmpl w:val="AF2E2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D06878"/>
    <w:rsid w:val="000F5558"/>
    <w:rsid w:val="00250717"/>
    <w:rsid w:val="00285257"/>
    <w:rsid w:val="002B5209"/>
    <w:rsid w:val="002E759E"/>
    <w:rsid w:val="003B758A"/>
    <w:rsid w:val="003D2FFE"/>
    <w:rsid w:val="00525C06"/>
    <w:rsid w:val="00591BA2"/>
    <w:rsid w:val="00671ABC"/>
    <w:rsid w:val="006D508B"/>
    <w:rsid w:val="00742C33"/>
    <w:rsid w:val="007F1358"/>
    <w:rsid w:val="008D0EA3"/>
    <w:rsid w:val="00B07C09"/>
    <w:rsid w:val="00B52343"/>
    <w:rsid w:val="00BE6506"/>
    <w:rsid w:val="00C13EAA"/>
    <w:rsid w:val="00C7551B"/>
    <w:rsid w:val="00D06878"/>
    <w:rsid w:val="00DC3AD4"/>
    <w:rsid w:val="00FE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0717"/>
  </w:style>
  <w:style w:type="paragraph" w:styleId="Titolo1">
    <w:name w:val="heading 1"/>
    <w:basedOn w:val="Normale"/>
    <w:link w:val="Titolo1Carattere"/>
    <w:uiPriority w:val="9"/>
    <w:qFormat/>
    <w:rsid w:val="00D068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068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eWeb">
    <w:name w:val="Normal (Web)"/>
    <w:basedOn w:val="Normale"/>
    <w:uiPriority w:val="99"/>
    <w:semiHidden/>
    <w:unhideWhenUsed/>
    <w:rsid w:val="00D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06878"/>
    <w:rPr>
      <w:b/>
      <w:bCs/>
    </w:rPr>
  </w:style>
  <w:style w:type="character" w:styleId="Enfasicorsivo">
    <w:name w:val="Emphasis"/>
    <w:basedOn w:val="Carpredefinitoparagrafo"/>
    <w:uiPriority w:val="20"/>
    <w:qFormat/>
    <w:rsid w:val="00D06878"/>
    <w:rPr>
      <w:i/>
      <w:iCs/>
    </w:rPr>
  </w:style>
  <w:style w:type="character" w:customStyle="1" w:styleId="attivita">
    <w:name w:val="attivita"/>
    <w:basedOn w:val="Carpredefinitoparagrafo"/>
    <w:rsid w:val="00285257"/>
  </w:style>
  <w:style w:type="character" w:customStyle="1" w:styleId="nota1">
    <w:name w:val="nota_1"/>
    <w:basedOn w:val="Carpredefinitoparagrafo"/>
    <w:rsid w:val="00285257"/>
  </w:style>
  <w:style w:type="character" w:styleId="Collegamentoipertestuale">
    <w:name w:val="Hyperlink"/>
    <w:basedOn w:val="Carpredefinitoparagrafo"/>
    <w:uiPriority w:val="99"/>
    <w:semiHidden/>
    <w:unhideWhenUsed/>
    <w:rsid w:val="00285257"/>
    <w:rPr>
      <w:color w:val="0000FF"/>
      <w:u w:val="single"/>
    </w:rPr>
  </w:style>
  <w:style w:type="character" w:customStyle="1" w:styleId="redtext">
    <w:name w:val="redtext"/>
    <w:basedOn w:val="Carpredefinitoparagrafo"/>
    <w:rsid w:val="002852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2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3987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5988">
                  <w:marLeft w:val="1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88715">
                      <w:marLeft w:val="0"/>
                      <w:marRight w:val="0"/>
                      <w:marTop w:val="173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62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5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79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7240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C0C0C0"/>
                        <w:bottom w:val="none" w:sz="0" w:space="0" w:color="auto"/>
                        <w:right w:val="none" w:sz="0" w:space="0" w:color="auto"/>
                      </w:divBdr>
                    </w:div>
                    <w:div w:id="77182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C0C0C0"/>
                        <w:bottom w:val="none" w:sz="0" w:space="0" w:color="auto"/>
                        <w:right w:val="none" w:sz="0" w:space="0" w:color="auto"/>
                      </w:divBdr>
                    </w:div>
                    <w:div w:id="115383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C0C0C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543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645116">
                  <w:marLeft w:val="0"/>
                  <w:marRight w:val="0"/>
                  <w:marTop w:val="23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7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36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66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FFEF5-7BF8-4621-9834-071394F75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2017-06-07T16:16:00Z</dcterms:created>
  <dcterms:modified xsi:type="dcterms:W3CDTF">2018-06-12T15:04:00Z</dcterms:modified>
</cp:coreProperties>
</file>