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6EB" w:rsidRDefault="005247ED"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36EB" w:rsidRDefault="005247ED">
      <w:pPr>
        <w:jc w:val="center"/>
        <w:rPr>
          <w:b/>
          <w:szCs w:val="24"/>
        </w:rPr>
      </w:pPr>
      <w:r>
        <w:rPr>
          <w:b/>
          <w:szCs w:val="24"/>
        </w:rPr>
        <w:t>IIS “MARGHERITA HACK”</w:t>
      </w:r>
    </w:p>
    <w:p w:rsidR="008B36EB" w:rsidRDefault="005247ED">
      <w:pPr>
        <w:jc w:val="center"/>
        <w:rPr>
          <w:b/>
          <w:szCs w:val="24"/>
        </w:rPr>
      </w:pPr>
      <w:r>
        <w:rPr>
          <w:b/>
          <w:szCs w:val="24"/>
        </w:rPr>
        <w:t xml:space="preserve">PROGRAMMA </w:t>
      </w:r>
      <w:proofErr w:type="spellStart"/>
      <w:r>
        <w:rPr>
          <w:b/>
          <w:szCs w:val="24"/>
        </w:rPr>
        <w:t>DI</w:t>
      </w:r>
      <w:proofErr w:type="spellEnd"/>
      <w:r>
        <w:rPr>
          <w:b/>
          <w:szCs w:val="24"/>
        </w:rPr>
        <w:t xml:space="preserve"> DIRITTO ED ECONOMIA POLITICA</w:t>
      </w:r>
    </w:p>
    <w:p w:rsidR="008B36EB" w:rsidRDefault="005247ED">
      <w:pPr>
        <w:jc w:val="center"/>
      </w:pPr>
      <w:r>
        <w:rPr>
          <w:b/>
          <w:szCs w:val="24"/>
        </w:rPr>
        <w:t xml:space="preserve">CLASSE II </w:t>
      </w:r>
      <w:r w:rsidR="00973BAE">
        <w:rPr>
          <w:b/>
          <w:szCs w:val="24"/>
        </w:rPr>
        <w:t>A</w:t>
      </w:r>
    </w:p>
    <w:p w:rsidR="008B36EB" w:rsidRDefault="00973BAE">
      <w:pPr>
        <w:jc w:val="center"/>
      </w:pPr>
      <w:r>
        <w:rPr>
          <w:b/>
          <w:szCs w:val="24"/>
        </w:rPr>
        <w:t>A.S. 2017</w:t>
      </w:r>
      <w:r w:rsidR="005247ED">
        <w:rPr>
          <w:b/>
          <w:szCs w:val="24"/>
        </w:rPr>
        <w:t>/201</w:t>
      </w:r>
      <w:r>
        <w:rPr>
          <w:b/>
          <w:szCs w:val="24"/>
        </w:rPr>
        <w:t>8</w:t>
      </w:r>
    </w:p>
    <w:p w:rsidR="008B36EB" w:rsidRDefault="005247ED">
      <w:pPr>
        <w:jc w:val="center"/>
        <w:rPr>
          <w:b/>
          <w:szCs w:val="24"/>
        </w:rPr>
      </w:pPr>
      <w:proofErr w:type="spellStart"/>
      <w:r>
        <w:rPr>
          <w:b/>
          <w:szCs w:val="24"/>
        </w:rPr>
        <w:t>PROF.SSA</w:t>
      </w:r>
      <w:proofErr w:type="spellEnd"/>
      <w:r>
        <w:rPr>
          <w:b/>
          <w:szCs w:val="24"/>
        </w:rPr>
        <w:t xml:space="preserve"> CICCARELLI ASSUNTA</w:t>
      </w:r>
    </w:p>
    <w:p w:rsidR="008B36EB" w:rsidRDefault="005247ED">
      <w:pPr>
        <w:rPr>
          <w:b/>
        </w:rPr>
      </w:pPr>
      <w:r>
        <w:rPr>
          <w:b/>
        </w:rPr>
        <w:t>DIRITTO</w:t>
      </w:r>
    </w:p>
    <w:p w:rsidR="00973BAE" w:rsidRDefault="00973BAE">
      <w:pPr>
        <w:rPr>
          <w:b/>
        </w:rPr>
      </w:pPr>
      <w:r>
        <w:rPr>
          <w:b/>
        </w:rPr>
        <w:t>UDA 5 LA COSTITUZIONE ITALIANA E I PRINCIPI FONDAMENTALI</w:t>
      </w:r>
    </w:p>
    <w:p w:rsidR="00973BAE" w:rsidRDefault="00973BAE">
      <w:r w:rsidRPr="00973BAE">
        <w:t>Le origini storiche</w:t>
      </w:r>
    </w:p>
    <w:p w:rsidR="00973BAE" w:rsidRDefault="00973BAE">
      <w:r>
        <w:t>La struttura e i caratteri della Costituzione</w:t>
      </w:r>
    </w:p>
    <w:p w:rsidR="00973BAE" w:rsidRDefault="00973BAE">
      <w:r>
        <w:t>Democrazia, diritti e doveri</w:t>
      </w:r>
    </w:p>
    <w:p w:rsidR="00CF1B76" w:rsidRDefault="00CF1B76">
      <w:r>
        <w:t>L’ uguaglianza e il lavoro</w:t>
      </w:r>
    </w:p>
    <w:p w:rsidR="00CF1B76" w:rsidRDefault="00CF1B76">
      <w:r>
        <w:t>Decentramento, autonomia e tutela delle minoranze</w:t>
      </w:r>
    </w:p>
    <w:p w:rsidR="00CF1B76" w:rsidRDefault="00CF1B76">
      <w:r>
        <w:t>La libertà religiosa e i Patti lateranensi</w:t>
      </w:r>
    </w:p>
    <w:p w:rsidR="00CF1B76" w:rsidRDefault="00CF1B76">
      <w:r>
        <w:t>La tutela della cultura e della ricerca</w:t>
      </w:r>
    </w:p>
    <w:p w:rsidR="00CF1B76" w:rsidRDefault="00CF1B76">
      <w:r>
        <w:t>Il diritto internazionale e gli stranieri</w:t>
      </w:r>
    </w:p>
    <w:p w:rsidR="00CF1B76" w:rsidRPr="00973BAE" w:rsidRDefault="00CF1B76">
      <w:r>
        <w:t>La tutela della pace e la bandiera italiana</w:t>
      </w:r>
    </w:p>
    <w:p w:rsidR="008B36EB" w:rsidRDefault="005247ED">
      <w:r>
        <w:rPr>
          <w:b/>
        </w:rPr>
        <w:t>UDA3 L’ORDINAMENTO DELLA REPUBBLICA</w:t>
      </w:r>
    </w:p>
    <w:p w:rsidR="008B36EB" w:rsidRDefault="005247ED">
      <w:r>
        <w:t>Il Parlamento e le elezioni</w:t>
      </w:r>
    </w:p>
    <w:p w:rsidR="008B36EB" w:rsidRDefault="005247ED">
      <w:r>
        <w:t>La funzione legislativa del parlamento</w:t>
      </w:r>
    </w:p>
    <w:p w:rsidR="008B36EB" w:rsidRDefault="005247ED">
      <w:r>
        <w:t>La funzione politica del Parlamento</w:t>
      </w:r>
    </w:p>
    <w:p w:rsidR="008B36EB" w:rsidRDefault="005247ED">
      <w:r>
        <w:t>Il Governo e le sue funzioni istituzionali</w:t>
      </w:r>
    </w:p>
    <w:p w:rsidR="008B36EB" w:rsidRDefault="005247ED">
      <w:r>
        <w:t>La funzione legislativa del Governo</w:t>
      </w:r>
    </w:p>
    <w:p w:rsidR="008B36EB" w:rsidRDefault="005247ED">
      <w:r>
        <w:t>Il presidente della Repubblica</w:t>
      </w:r>
    </w:p>
    <w:p w:rsidR="008B36EB" w:rsidRDefault="005247ED">
      <w:r>
        <w:t>La Magistratura</w:t>
      </w:r>
    </w:p>
    <w:p w:rsidR="008B36EB" w:rsidRDefault="005247ED">
      <w:r>
        <w:t>Il ruolo dei magistrati</w:t>
      </w:r>
    </w:p>
    <w:p w:rsidR="008B36EB" w:rsidRDefault="005247ED">
      <w:r>
        <w:t>I procedimenti giudiziari</w:t>
      </w:r>
    </w:p>
    <w:p w:rsidR="008B36EB" w:rsidRDefault="005247ED">
      <w:r>
        <w:t>la posizione costituzionale dei magistrati</w:t>
      </w:r>
    </w:p>
    <w:p w:rsidR="008B36EB" w:rsidRDefault="005247ED">
      <w:r>
        <w:lastRenderedPageBreak/>
        <w:t>L’autonomia della Magistratura e il C.S.M.</w:t>
      </w:r>
    </w:p>
    <w:p w:rsidR="008B36EB" w:rsidRDefault="005247ED">
      <w:r>
        <w:t>La responsabilità dei magistrati</w:t>
      </w:r>
    </w:p>
    <w:p w:rsidR="008B36EB" w:rsidRDefault="008B36EB"/>
    <w:p w:rsidR="008B36EB" w:rsidRDefault="005247ED">
      <w:pPr>
        <w:rPr>
          <w:b/>
        </w:rPr>
      </w:pPr>
      <w:r>
        <w:rPr>
          <w:b/>
        </w:rPr>
        <w:t>ECONOMIA POLITICA</w:t>
      </w:r>
    </w:p>
    <w:p w:rsidR="005247ED" w:rsidRDefault="005247ED"/>
    <w:p w:rsidR="008B36EB" w:rsidRDefault="003471D9">
      <w:proofErr w:type="spellStart"/>
      <w:r>
        <w:rPr>
          <w:b/>
        </w:rPr>
        <w:t>MOD</w:t>
      </w:r>
      <w:proofErr w:type="spellEnd"/>
      <w:r>
        <w:rPr>
          <w:b/>
        </w:rPr>
        <w:t>. 7</w:t>
      </w:r>
      <w:r w:rsidR="005247ED">
        <w:rPr>
          <w:b/>
        </w:rPr>
        <w:t xml:space="preserve"> LA MONETA</w:t>
      </w:r>
      <w:r>
        <w:rPr>
          <w:b/>
        </w:rPr>
        <w:t xml:space="preserve"> E LE BANCHE</w:t>
      </w:r>
    </w:p>
    <w:p w:rsidR="008B36EB" w:rsidRDefault="005247ED">
      <w:r>
        <w:rPr>
          <w:b/>
        </w:rPr>
        <w:t>UDA 1 LA MONETA</w:t>
      </w:r>
    </w:p>
    <w:p w:rsidR="008B36EB" w:rsidRDefault="005247ED">
      <w:r>
        <w:t>La moneta e le sue funzioni</w:t>
      </w:r>
    </w:p>
    <w:p w:rsidR="008B36EB" w:rsidRDefault="005247ED">
      <w:r>
        <w:t>Le origini della moneta</w:t>
      </w:r>
    </w:p>
    <w:p w:rsidR="008B36EB" w:rsidRDefault="005247ED">
      <w:r>
        <w:t>Le funzioni</w:t>
      </w:r>
      <w:r w:rsidR="003471D9">
        <w:t xml:space="preserve"> </w:t>
      </w:r>
      <w:r>
        <w:t>e tipi di moneta</w:t>
      </w:r>
    </w:p>
    <w:p w:rsidR="003471D9" w:rsidRDefault="003471D9">
      <w:r>
        <w:t>Il valore della moneta e l’euro</w:t>
      </w:r>
    </w:p>
    <w:p w:rsidR="008B36EB" w:rsidRDefault="003471D9" w:rsidP="00D5004A">
      <w:pPr>
        <w:rPr>
          <w:b/>
          <w:bCs/>
        </w:rPr>
      </w:pPr>
      <w:r>
        <w:t>La crisi dell’euro</w:t>
      </w:r>
    </w:p>
    <w:p w:rsidR="005247ED" w:rsidRDefault="005247ED">
      <w:pPr>
        <w:rPr>
          <w:bCs/>
        </w:rPr>
      </w:pPr>
      <w:r>
        <w:rPr>
          <w:bCs/>
        </w:rPr>
        <w:t>Il credito e i suoi soggetti</w:t>
      </w:r>
    </w:p>
    <w:p w:rsidR="005247ED" w:rsidRDefault="005247ED">
      <w:pPr>
        <w:rPr>
          <w:bCs/>
        </w:rPr>
      </w:pPr>
      <w:r>
        <w:rPr>
          <w:bCs/>
        </w:rPr>
        <w:t>Le operazioni bancarie</w:t>
      </w:r>
    </w:p>
    <w:p w:rsidR="005247ED" w:rsidRDefault="005247ED">
      <w:pPr>
        <w:rPr>
          <w:bCs/>
        </w:rPr>
      </w:pPr>
      <w:r>
        <w:rPr>
          <w:bCs/>
        </w:rPr>
        <w:t>La politica monetaria</w:t>
      </w:r>
    </w:p>
    <w:p w:rsidR="005247ED" w:rsidRDefault="005247ED">
      <w:pPr>
        <w:rPr>
          <w:bCs/>
        </w:rPr>
      </w:pPr>
      <w:r>
        <w:rPr>
          <w:bCs/>
        </w:rPr>
        <w:t>Il microcredito e le banche etiche</w:t>
      </w:r>
    </w:p>
    <w:p w:rsidR="008B36EB" w:rsidRPr="00D5004A" w:rsidRDefault="005247ED">
      <w:pPr>
        <w:rPr>
          <w:b/>
        </w:rPr>
      </w:pPr>
      <w:r w:rsidRPr="00D5004A">
        <w:rPr>
          <w:b/>
        </w:rPr>
        <w:t xml:space="preserve">La Prof.ssa  </w:t>
      </w:r>
    </w:p>
    <w:p w:rsidR="008B36EB" w:rsidRDefault="005247ED">
      <w:r>
        <w:t xml:space="preserve">Assunta Ciccarelli                                                                              </w:t>
      </w:r>
      <w:r w:rsidRPr="00D5004A">
        <w:rPr>
          <w:b/>
        </w:rPr>
        <w:t>Gli alunni</w:t>
      </w:r>
    </w:p>
    <w:sectPr w:rsidR="008B36EB" w:rsidSect="008B36EB">
      <w:pgSz w:w="11906" w:h="16838"/>
      <w:pgMar w:top="1417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8B36EB"/>
    <w:rsid w:val="00037907"/>
    <w:rsid w:val="0010090A"/>
    <w:rsid w:val="003471D9"/>
    <w:rsid w:val="005247ED"/>
    <w:rsid w:val="008B36EB"/>
    <w:rsid w:val="00973BAE"/>
    <w:rsid w:val="00BA65EE"/>
    <w:rsid w:val="00CF1B76"/>
    <w:rsid w:val="00D50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21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qFormat/>
    <w:rsid w:val="008B36E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8B36EB"/>
    <w:pPr>
      <w:spacing w:after="140" w:line="288" w:lineRule="auto"/>
    </w:pPr>
  </w:style>
  <w:style w:type="paragraph" w:styleId="Elenco">
    <w:name w:val="List"/>
    <w:basedOn w:val="Corpodeltesto"/>
    <w:rsid w:val="008B36EB"/>
    <w:rPr>
      <w:rFonts w:cs="Arial"/>
    </w:rPr>
  </w:style>
  <w:style w:type="paragraph" w:customStyle="1" w:styleId="Caption">
    <w:name w:val="Caption"/>
    <w:basedOn w:val="Normale"/>
    <w:qFormat/>
    <w:rsid w:val="008B36EB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rsid w:val="008B36EB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Professori</cp:lastModifiedBy>
  <cp:revision>9</cp:revision>
  <cp:lastPrinted>2017-05-25T08:58:00Z</cp:lastPrinted>
  <dcterms:created xsi:type="dcterms:W3CDTF">2016-06-07T17:08:00Z</dcterms:created>
  <dcterms:modified xsi:type="dcterms:W3CDTF">2018-05-14T09:28:00Z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